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C051" w14:textId="77777777" w:rsidR="00D96755" w:rsidRDefault="00343131">
      <w:pPr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Appel à candidatures pour l’autorisation d’occupation temporaire du domaine public portant sur l’exploitation d’une guinguette estivale </w:t>
      </w:r>
    </w:p>
    <w:p w14:paraId="1882A0B8" w14:textId="77777777" w:rsidR="00D96755" w:rsidRDefault="00D96755">
      <w:pPr>
        <w:rPr>
          <w:bCs/>
          <w:i/>
          <w:u w:val="single"/>
        </w:rPr>
      </w:pPr>
    </w:p>
    <w:p w14:paraId="665C7CA5" w14:textId="77777777" w:rsidR="00D96755" w:rsidRDefault="00343131">
      <w:pPr>
        <w:rPr>
          <w:u w:val="single"/>
        </w:rPr>
      </w:pPr>
      <w:r>
        <w:rPr>
          <w:u w:val="single"/>
        </w:rPr>
        <w:t>Objet de la consultation</w:t>
      </w:r>
      <w:r>
        <w:t xml:space="preserve"> : Appel à candidatures pour l’autorisation d’occupation temporaire du domaine public portant sur l’exploitation d’un espace de restauration </w:t>
      </w:r>
      <w:proofErr w:type="gramStart"/>
      <w:r>
        <w:t>( de</w:t>
      </w:r>
      <w:proofErr w:type="gramEnd"/>
      <w:r>
        <w:t xml:space="preserve"> type guinguette) au sein du centre-bourg de la commune de Bessières entre le boulevard du Tarn et l’avenue du Pont. </w:t>
      </w:r>
    </w:p>
    <w:p w14:paraId="0526C2ED" w14:textId="77777777" w:rsidR="00D96755" w:rsidRDefault="00343131">
      <w:pPr>
        <w:rPr>
          <w:sz w:val="18"/>
          <w:szCs w:val="18"/>
        </w:rPr>
      </w:pPr>
      <w:r>
        <w:rPr>
          <w:rFonts w:ascii="Arial" w:eastAsia="Arial" w:hAnsi="Arial" w:cs="Arial"/>
          <w:szCs w:val="18"/>
          <w:highlight w:val="white"/>
        </w:rPr>
        <w:t>En application de l’article L. 2122-1-1 du Code général de la propriété des personnes publiques la commune de Bessières sollicite les opérateurs à manifester leur intérêt pour l’exploitation d’activités économiques de restauration.</w:t>
      </w:r>
    </w:p>
    <w:p w14:paraId="3B10B0AD" w14:textId="77777777" w:rsidR="00D96755" w:rsidRDefault="00343131">
      <w:pPr>
        <w:spacing w:after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DATE LIMITE DE R</w:t>
      </w:r>
      <w:r>
        <w:rPr>
          <w:rFonts w:ascii="Arial" w:eastAsia="Arial" w:hAnsi="Arial" w:cs="Arial"/>
          <w:b/>
          <w:bCs/>
          <w:color w:val="FF0000"/>
          <w:u w:val="single"/>
        </w:rPr>
        <w:t>É</w:t>
      </w:r>
      <w:r>
        <w:rPr>
          <w:b/>
          <w:bCs/>
          <w:color w:val="FF0000"/>
          <w:u w:val="single"/>
        </w:rPr>
        <w:t>CEPTION DES DOSSIERS</w:t>
      </w:r>
    </w:p>
    <w:p w14:paraId="0A56A7A1" w14:textId="0012EBDB" w:rsidR="00D96755" w:rsidRDefault="00343131">
      <w:pPr>
        <w:spacing w:after="0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LE </w:t>
      </w:r>
      <w:r w:rsidR="00C84477">
        <w:rPr>
          <w:b/>
          <w:bCs/>
          <w:color w:val="FF0000"/>
          <w:u w:val="single"/>
        </w:rPr>
        <w:t>12</w:t>
      </w:r>
      <w:r>
        <w:rPr>
          <w:b/>
          <w:bCs/>
          <w:color w:val="FF0000"/>
          <w:u w:val="single"/>
        </w:rPr>
        <w:t xml:space="preserve"> MAI 2025</w:t>
      </w:r>
      <w:r>
        <w:rPr>
          <w:b/>
          <w:bCs/>
          <w:color w:val="FF000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FF0000"/>
          <w:u w:val="single"/>
        </w:rPr>
        <w:t>À</w:t>
      </w:r>
      <w:r>
        <w:rPr>
          <w:b/>
          <w:bCs/>
          <w:color w:val="FF0000"/>
          <w:u w:val="single"/>
        </w:rPr>
        <w:t xml:space="preserve"> 12 HEURES</w:t>
      </w:r>
    </w:p>
    <w:p w14:paraId="3969899B" w14:textId="77777777" w:rsidR="00D96755" w:rsidRDefault="00343131">
      <w:pPr>
        <w:jc w:val="center"/>
        <w:rPr>
          <w:b/>
          <w:bCs/>
          <w:i/>
          <w:color w:val="FF0000"/>
          <w:sz w:val="18"/>
          <w:szCs w:val="18"/>
          <w:u w:val="single"/>
        </w:rPr>
      </w:pPr>
      <w:r>
        <w:rPr>
          <w:b/>
          <w:bCs/>
          <w:i/>
          <w:iCs/>
          <w:color w:val="FF0000"/>
          <w:sz w:val="18"/>
          <w:szCs w:val="18"/>
          <w:u w:val="single"/>
        </w:rPr>
        <w:t xml:space="preserve">Les dossiers sont à envoyer par mail à l’adresse : </w:t>
      </w:r>
      <w:hyperlink r:id="rId7" w:tooltip="http://mairie@bessieres.fr" w:history="1">
        <w:r>
          <w:rPr>
            <w:rStyle w:val="Lienhypertexte"/>
            <w:b/>
            <w:bCs/>
            <w:i/>
            <w:iCs/>
            <w:sz w:val="18"/>
            <w:szCs w:val="18"/>
          </w:rPr>
          <w:t>mairie@bessieres.fr</w:t>
        </w:r>
      </w:hyperlink>
    </w:p>
    <w:p w14:paraId="20D0C90A" w14:textId="77777777" w:rsidR="00D96755" w:rsidRDefault="00D96755">
      <w:pPr>
        <w:rPr>
          <w:b/>
          <w:highlight w:val="white"/>
        </w:rPr>
      </w:pPr>
    </w:p>
    <w:p w14:paraId="04BD5449" w14:textId="77777777" w:rsidR="00D96755" w:rsidRDefault="00343131">
      <w:pPr>
        <w:rPr>
          <w:b/>
        </w:rPr>
      </w:pPr>
      <w:r>
        <w:rPr>
          <w:b/>
          <w:bCs/>
          <w:u w:val="single"/>
        </w:rPr>
        <w:t>Descriptif des équipements mis à disposition et superficies</w:t>
      </w:r>
      <w:r>
        <w:rPr>
          <w:b/>
          <w:bCs/>
        </w:rPr>
        <w:t xml:space="preserve"> : </w:t>
      </w:r>
    </w:p>
    <w:p w14:paraId="6E572B37" w14:textId="77777777" w:rsidR="00D96755" w:rsidRDefault="00343131">
      <w:pPr>
        <w:spacing w:after="0"/>
      </w:pPr>
      <w:r>
        <w:t xml:space="preserve">L’espace proposé pour la guinguette devra comporter : </w:t>
      </w:r>
    </w:p>
    <w:p w14:paraId="2121CDC0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>Une surface couverte ;</w:t>
      </w:r>
    </w:p>
    <w:p w14:paraId="28DF0077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>Environ 250 places assises ;</w:t>
      </w:r>
    </w:p>
    <w:p w14:paraId="0E21942C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>Environ 6 sanitaires ;</w:t>
      </w:r>
    </w:p>
    <w:p w14:paraId="393E25A4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 xml:space="preserve">Des </w:t>
      </w:r>
      <w:proofErr w:type="spellStart"/>
      <w:r>
        <w:t>food</w:t>
      </w:r>
      <w:proofErr w:type="spellEnd"/>
      <w:r>
        <w:t xml:space="preserve"> truck pour la restauration (minimum 2) ;</w:t>
      </w:r>
    </w:p>
    <w:p w14:paraId="2036CD43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 xml:space="preserve">Pour la restauration, des </w:t>
      </w:r>
      <w:proofErr w:type="spellStart"/>
      <w:r>
        <w:t>food</w:t>
      </w:r>
      <w:proofErr w:type="spellEnd"/>
      <w:r>
        <w:t xml:space="preserve"> trucks devront être mis en place (minimum 2) ;</w:t>
      </w:r>
    </w:p>
    <w:p w14:paraId="716D3E28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>Une zone de cuisson extérieure ;</w:t>
      </w:r>
    </w:p>
    <w:p w14:paraId="06F674ED" w14:textId="77777777" w:rsidR="00D96755" w:rsidRDefault="00343131">
      <w:pPr>
        <w:pStyle w:val="Paragraphedeliste"/>
        <w:numPr>
          <w:ilvl w:val="0"/>
          <w:numId w:val="4"/>
        </w:numPr>
        <w:spacing w:after="0"/>
      </w:pPr>
      <w:r>
        <w:t>Une estafette bar manège.</w:t>
      </w:r>
    </w:p>
    <w:p w14:paraId="37F06D42" w14:textId="77777777" w:rsidR="00D96755" w:rsidRDefault="00D96755">
      <w:pPr>
        <w:spacing w:after="0"/>
      </w:pPr>
    </w:p>
    <w:p w14:paraId="1D9C498E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Nature des activités à mettre en </w:t>
      </w:r>
      <w:proofErr w:type="spellStart"/>
      <w:r>
        <w:rPr>
          <w:b/>
          <w:bCs/>
          <w:u w:val="single"/>
        </w:rPr>
        <w:t>oeuvre</w:t>
      </w:r>
      <w:proofErr w:type="spellEnd"/>
      <w:r>
        <w:rPr>
          <w:b/>
          <w:bCs/>
        </w:rPr>
        <w:t xml:space="preserve"> : </w:t>
      </w:r>
    </w:p>
    <w:p w14:paraId="0FBE987E" w14:textId="77777777" w:rsidR="00D96755" w:rsidRDefault="00D96755">
      <w:pPr>
        <w:spacing w:after="0"/>
      </w:pPr>
    </w:p>
    <w:p w14:paraId="1DECCD54" w14:textId="77777777" w:rsidR="00D96755" w:rsidRDefault="00343131">
      <w:pPr>
        <w:spacing w:after="0"/>
      </w:pPr>
      <w:r>
        <w:t>L’espace est mis à disposition à usage exclusif des activités décrites ci-dessous :</w:t>
      </w:r>
    </w:p>
    <w:p w14:paraId="208DC1CB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Restauration ;</w:t>
      </w:r>
    </w:p>
    <w:p w14:paraId="79505E03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Café, boissons (alcool licence 3) ;</w:t>
      </w:r>
    </w:p>
    <w:p w14:paraId="1B338E0E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É</w:t>
      </w:r>
      <w:r>
        <w:t>vènement concert ;</w:t>
      </w:r>
    </w:p>
    <w:p w14:paraId="23DD7765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Projection d’évènements sportifs ;</w:t>
      </w:r>
    </w:p>
    <w:p w14:paraId="023A1C09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Jeux de société (bingo) ;</w:t>
      </w:r>
    </w:p>
    <w:p w14:paraId="0A523D8B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Bal dansant ;</w:t>
      </w:r>
    </w:p>
    <w:p w14:paraId="100FC0CA" w14:textId="77777777" w:rsidR="00D96755" w:rsidRDefault="00343131">
      <w:pPr>
        <w:pStyle w:val="Paragraphedeliste"/>
        <w:numPr>
          <w:ilvl w:val="0"/>
          <w:numId w:val="1"/>
        </w:numPr>
        <w:spacing w:after="0"/>
      </w:pPr>
      <w:r>
        <w:t>Un évènement exceptionnel par mois.</w:t>
      </w:r>
    </w:p>
    <w:p w14:paraId="4763ADD6" w14:textId="77777777" w:rsidR="00D96755" w:rsidRDefault="00D96755">
      <w:pPr>
        <w:spacing w:after="0"/>
      </w:pPr>
    </w:p>
    <w:p w14:paraId="5610B8A1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Localisation de l’exploitation et horaires / jours d’ouverture</w:t>
      </w:r>
      <w:r>
        <w:rPr>
          <w:b/>
          <w:bCs/>
        </w:rPr>
        <w:t xml:space="preserve"> : </w:t>
      </w:r>
    </w:p>
    <w:p w14:paraId="5A87DE64" w14:textId="77777777" w:rsidR="00D96755" w:rsidRDefault="00D96755">
      <w:pPr>
        <w:spacing w:after="0"/>
        <w:rPr>
          <w:b/>
          <w:bCs/>
          <w:highlight w:val="white"/>
        </w:rPr>
      </w:pPr>
    </w:p>
    <w:p w14:paraId="296B7D5E" w14:textId="77777777" w:rsidR="00D96755" w:rsidRDefault="00343131">
      <w:pPr>
        <w:spacing w:after="0"/>
        <w:rPr>
          <w:b/>
          <w:bCs/>
        </w:rPr>
      </w:pPr>
      <w:r>
        <w:t>L’espace proposé à l’occupation représente une superficie de 900 m</w:t>
      </w:r>
      <w:r>
        <w:t xml:space="preserve">² situé place de la Vierge – Le Belvédère 31660 Bessières. </w:t>
      </w:r>
    </w:p>
    <w:p w14:paraId="1BB54D3A" w14:textId="77777777" w:rsidR="00D96755" w:rsidRDefault="00D96755">
      <w:pPr>
        <w:spacing w:after="0"/>
        <w:rPr>
          <w:b/>
          <w:bCs/>
          <w:highlight w:val="white"/>
        </w:rPr>
      </w:pPr>
    </w:p>
    <w:p w14:paraId="156067E4" w14:textId="77777777" w:rsidR="00D96755" w:rsidRDefault="00343131">
      <w:pPr>
        <w:spacing w:after="0"/>
        <w:ind w:firstLine="1701"/>
        <w:rPr>
          <w:b/>
          <w:bCs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0E2E34E" wp14:editId="5B36F0EA">
                <wp:extent cx="2981325" cy="375285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537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81324" cy="3752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="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34.75pt;height:295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14:paraId="2E7E43B0" w14:textId="77777777" w:rsidR="00D96755" w:rsidRDefault="00D96755">
      <w:pPr>
        <w:spacing w:after="0"/>
        <w:ind w:firstLine="1701"/>
        <w:rPr>
          <w:b/>
          <w:bCs/>
          <w:highlight w:val="white"/>
        </w:rPr>
      </w:pPr>
    </w:p>
    <w:p w14:paraId="3CF770B5" w14:textId="77777777" w:rsidR="00D96755" w:rsidRDefault="00343131">
      <w:pPr>
        <w:spacing w:after="0"/>
      </w:pPr>
      <w:r>
        <w:t xml:space="preserve">La guinguette devra impérativement être ouverte : </w:t>
      </w:r>
    </w:p>
    <w:p w14:paraId="7BABAB50" w14:textId="77777777" w:rsidR="00D96755" w:rsidRDefault="00D96755">
      <w:pPr>
        <w:spacing w:after="0"/>
        <w:rPr>
          <w:highlight w:val="white"/>
        </w:rPr>
      </w:pPr>
    </w:p>
    <w:p w14:paraId="03D81AEC" w14:textId="2CDF7A78" w:rsidR="00D96755" w:rsidRPr="00C84477" w:rsidRDefault="00343131">
      <w:pPr>
        <w:pStyle w:val="Paragraphedeliste"/>
        <w:numPr>
          <w:ilvl w:val="0"/>
          <w:numId w:val="3"/>
        </w:numPr>
        <w:spacing w:after="0"/>
        <w:rPr>
          <w:highlight w:val="white"/>
        </w:rPr>
      </w:pPr>
      <w:r>
        <w:t xml:space="preserve">Du </w:t>
      </w:r>
      <w:r w:rsidR="00C84477">
        <w:t xml:space="preserve">mercredi </w:t>
      </w:r>
      <w:r>
        <w:t xml:space="preserve">au </w:t>
      </w:r>
      <w:r w:rsidR="00C84477">
        <w:t xml:space="preserve">samedi </w:t>
      </w:r>
      <w:r>
        <w:t xml:space="preserve">de 10 heures à 01 heures du matin. </w:t>
      </w:r>
    </w:p>
    <w:p w14:paraId="349CBD4D" w14:textId="7C16F8A7" w:rsidR="00C84477" w:rsidRDefault="00C84477">
      <w:pPr>
        <w:pStyle w:val="Paragraphedeliste"/>
        <w:numPr>
          <w:ilvl w:val="0"/>
          <w:numId w:val="3"/>
        </w:numPr>
        <w:spacing w:after="0"/>
        <w:rPr>
          <w:highlight w:val="white"/>
        </w:rPr>
      </w:pPr>
      <w:r>
        <w:rPr>
          <w:rFonts w:ascii="Arial" w:eastAsia="Arial" w:hAnsi="Arial" w:cs="Arial"/>
        </w:rPr>
        <w:t>Le dimanche de 11 heures à 15 heures</w:t>
      </w:r>
    </w:p>
    <w:p w14:paraId="148D70C8" w14:textId="77777777" w:rsidR="00D96755" w:rsidRDefault="00D96755">
      <w:pPr>
        <w:spacing w:after="0"/>
        <w:rPr>
          <w:highlight w:val="white"/>
        </w:rPr>
      </w:pPr>
    </w:p>
    <w:p w14:paraId="112C601B" w14:textId="77777777" w:rsidR="00D96755" w:rsidRDefault="00343131">
      <w:pPr>
        <w:spacing w:after="0"/>
      </w:pPr>
      <w:r>
        <w:t xml:space="preserve">L’ouverture exceptionnelle en semaine sera à prévoir pour certains évènements. </w:t>
      </w:r>
    </w:p>
    <w:p w14:paraId="6E6FAF2B" w14:textId="77777777" w:rsidR="00D96755" w:rsidRDefault="00D96755">
      <w:pPr>
        <w:spacing w:after="0"/>
      </w:pPr>
    </w:p>
    <w:p w14:paraId="4D9FE9C6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Durée de la convention</w:t>
      </w:r>
      <w:r>
        <w:rPr>
          <w:b/>
          <w:bCs/>
        </w:rPr>
        <w:t xml:space="preserve"> : </w:t>
      </w:r>
    </w:p>
    <w:p w14:paraId="0AD8332A" w14:textId="77777777" w:rsidR="00D96755" w:rsidRDefault="00D96755">
      <w:pPr>
        <w:spacing w:after="0"/>
        <w:rPr>
          <w:b/>
          <w:bCs/>
          <w:highlight w:val="white"/>
        </w:rPr>
      </w:pPr>
    </w:p>
    <w:p w14:paraId="232F8AC1" w14:textId="75E01B2A" w:rsidR="00D96755" w:rsidRDefault="00343131">
      <w:pPr>
        <w:jc w:val="both"/>
        <w:rPr>
          <w:rStyle w:val="Policepardfaut1"/>
          <w:rFonts w:ascii="Arial" w:eastAsia="Arial" w:hAnsi="Arial" w:cs="Arial"/>
          <w:color w:val="auto"/>
          <w:highlight w:val="white"/>
        </w:rPr>
      </w:pPr>
      <w:r>
        <w:rPr>
          <w:rFonts w:ascii="Arial" w:eastAsia="Arial" w:hAnsi="Arial" w:cs="Arial"/>
          <w:highlight w:val="white"/>
        </w:rPr>
        <w:t>La présente convention, une fois signée par les deux parties, prend effet à compter</w:t>
      </w:r>
      <w:r w:rsidR="00C84477">
        <w:rPr>
          <w:rFonts w:ascii="Arial" w:hAnsi="Arial" w:cs="Calibri"/>
        </w:rPr>
        <w:t>13 juin 2025 au 14 septembre 2025</w:t>
      </w:r>
      <w:r>
        <w:rPr>
          <w:rStyle w:val="Policepardfaut1"/>
          <w:rFonts w:ascii="Arial" w:eastAsia="Arial" w:hAnsi="Arial" w:cs="Arial"/>
          <w:color w:val="auto"/>
          <w:highlight w:val="white"/>
          <w:shd w:val="clear" w:color="auto" w:fill="FFFF00"/>
        </w:rPr>
        <w:t>.</w:t>
      </w:r>
    </w:p>
    <w:p w14:paraId="71EAE64D" w14:textId="77777777" w:rsidR="00D96755" w:rsidRDefault="00D96755">
      <w:pPr>
        <w:spacing w:after="0" w:line="120" w:lineRule="auto"/>
        <w:rPr>
          <w:b/>
          <w:bCs/>
        </w:rPr>
      </w:pPr>
    </w:p>
    <w:p w14:paraId="5B921028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Redevance versée au titre de l’occupation</w:t>
      </w:r>
      <w:r>
        <w:rPr>
          <w:b/>
          <w:bCs/>
        </w:rPr>
        <w:t xml:space="preserve"> : </w:t>
      </w:r>
    </w:p>
    <w:p w14:paraId="0D82B5DC" w14:textId="77777777" w:rsidR="00D96755" w:rsidRDefault="00D96755">
      <w:pPr>
        <w:spacing w:after="0"/>
        <w:rPr>
          <w:highlight w:val="white"/>
        </w:rPr>
      </w:pPr>
    </w:p>
    <w:p w14:paraId="6A877EE7" w14:textId="77777777" w:rsidR="00D96755" w:rsidRDefault="00343131">
      <w:pPr>
        <w:spacing w:after="0"/>
        <w:rPr>
          <w:rFonts w:ascii="Arial" w:eastAsia="Arial" w:hAnsi="Arial" w:cs="Arial"/>
        </w:rPr>
      </w:pPr>
      <w:r>
        <w:t>L’occupant bénéficiant d’une occupation privative du domaine public, une redevance de 100</w:t>
      </w:r>
      <w:r>
        <w:rPr>
          <w:rFonts w:ascii="Arial" w:eastAsia="Arial" w:hAnsi="Arial" w:cs="Arial"/>
        </w:rPr>
        <w:t xml:space="preserve"> </w:t>
      </w:r>
      <w:r>
        <w:rPr>
          <w:rStyle w:val="Policepardfaut1"/>
          <w:rFonts w:ascii="Arial" w:eastAsia="Arial" w:hAnsi="Arial" w:cs="Arial"/>
          <w:highlight w:val="white"/>
          <w:shd w:val="clear" w:color="auto" w:fill="FFFF00"/>
        </w:rPr>
        <w:t>€</w:t>
      </w:r>
      <w:r>
        <w:rPr>
          <w:rFonts w:ascii="Arial" w:eastAsia="Arial" w:hAnsi="Arial" w:cs="Arial"/>
        </w:rPr>
        <w:t xml:space="preserve"> par semaine la première année sera réclamée par la commune, et sera revue à la hausse les années suivantes par le biais d’un avenant à la convention. </w:t>
      </w:r>
    </w:p>
    <w:p w14:paraId="6B1C56C8" w14:textId="77777777" w:rsidR="00D96755" w:rsidRDefault="00D96755">
      <w:pPr>
        <w:spacing w:after="0"/>
        <w:rPr>
          <w:highlight w:val="white"/>
        </w:rPr>
      </w:pPr>
    </w:p>
    <w:p w14:paraId="393A21F4" w14:textId="3FF841E8" w:rsidR="00D96755" w:rsidRDefault="00343131">
      <w:pPr>
        <w:spacing w:after="0"/>
        <w:rPr>
          <w:highlight w:val="white"/>
        </w:rPr>
      </w:pPr>
      <w:r>
        <w:rPr>
          <w:rFonts w:ascii="Arial" w:eastAsia="Arial" w:hAnsi="Arial" w:cs="Arial"/>
        </w:rPr>
        <w:t>La redevance est payable tous les mois à compter du premier jour d’occupation du domaine public</w:t>
      </w:r>
      <w:r>
        <w:rPr>
          <w:rFonts w:ascii="Arial" w:eastAsia="Arial" w:hAnsi="Arial" w:cs="Arial"/>
        </w:rPr>
        <w:t xml:space="preserve">. En outre, l’occupant devra s’acquitter des charges d’eau et d’électricité. </w:t>
      </w:r>
    </w:p>
    <w:p w14:paraId="06356BAE" w14:textId="77777777" w:rsidR="00D96755" w:rsidRDefault="00D96755">
      <w:pPr>
        <w:spacing w:after="0"/>
        <w:rPr>
          <w:highlight w:val="white"/>
        </w:rPr>
      </w:pPr>
    </w:p>
    <w:p w14:paraId="4A70A41D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Prescriptions</w:t>
      </w:r>
      <w:r>
        <w:rPr>
          <w:b/>
          <w:bCs/>
        </w:rPr>
        <w:t xml:space="preserve"> : </w:t>
      </w:r>
    </w:p>
    <w:p w14:paraId="5E54C553" w14:textId="77777777" w:rsidR="00D96755" w:rsidRDefault="00D96755">
      <w:pPr>
        <w:spacing w:after="0"/>
        <w:rPr>
          <w:b/>
          <w:bCs/>
          <w:highlight w:val="white"/>
        </w:rPr>
      </w:pPr>
    </w:p>
    <w:p w14:paraId="7522E45B" w14:textId="77777777" w:rsidR="00D96755" w:rsidRDefault="00343131">
      <w:pPr>
        <w:jc w:val="both"/>
      </w:pPr>
      <w:r>
        <w:t xml:space="preserve">L’occupant s’oblige à respecter les lois et règlements applicables à l’activité qu’il est autorisé à exercer. </w:t>
      </w:r>
      <w:r>
        <w:rPr>
          <w:rFonts w:ascii="Arial" w:eastAsia="Arial" w:hAnsi="Arial" w:cs="Arial"/>
        </w:rPr>
        <w:t>À</w:t>
      </w:r>
      <w:r>
        <w:t xml:space="preserve"> ce titre, l’occupant doit engager les formalités administratives nécessaires afin de pouvoir obtenir les autorisations administratives et licences légales d’exploitation de débit de boissons correspondant à l’activité du lieu. L’occupant doit en disposer en permanence afin d’en </w:t>
      </w:r>
      <w:r>
        <w:lastRenderedPageBreak/>
        <w:t>justifier à la première demande. Les copies des licences doivent être affichées à la vue de tous les utilisateurs.</w:t>
      </w:r>
    </w:p>
    <w:p w14:paraId="569F63C7" w14:textId="77777777" w:rsidR="00D96755" w:rsidRDefault="00343131">
      <w:pPr>
        <w:jc w:val="both"/>
      </w:pPr>
      <w:r>
        <w:t>L’occupant veille à ce que les aménagements réalisés par ses soins soient en tous points conformes à la réglementation liée aux services proposés. A ce titre, il doit se soumettre, pour l’exploitation du site, à l’ensemble des prescriptions administratives pouvant s’y appliquer et obtenir toutes les autorisations ou agréments nécessaires à l’exercice de ses activités et notamment en matière d’urbanisme et de normes d’accessibilité pour les personnes à mobilité réduite (PMR) ; ainsi qu’en termes d’hygiène et</w:t>
      </w:r>
      <w:r>
        <w:t xml:space="preserve"> de sécurité.</w:t>
      </w:r>
    </w:p>
    <w:p w14:paraId="3BC3B8B6" w14:textId="77777777" w:rsidR="00D96755" w:rsidRDefault="00343131">
      <w:pPr>
        <w:jc w:val="both"/>
      </w:pPr>
      <w:r>
        <w:t>Seuls sont permis sur la surface mise à disposition, les équipements et installations démontables ou transportables ne présentant aucun élément de nature à les ancrer durablement au sol et dont l’importance et le coût sont compatibles avec la vocation du domaine et sa durée d’occupation ; c'est-à-dire des installations qui peuvent être retirées sans avoir à être cassées.</w:t>
      </w:r>
    </w:p>
    <w:p w14:paraId="5E91FBC7" w14:textId="77777777" w:rsidR="00D96755" w:rsidRDefault="00343131">
      <w:pPr>
        <w:jc w:val="both"/>
      </w:pPr>
      <w:r>
        <w:t>L’occupant se conforme aux instructions et injonctions qui lui sont adressées par le Propriétaire ou ses représentants.</w:t>
      </w:r>
    </w:p>
    <w:p w14:paraId="2174DD15" w14:textId="32053354" w:rsidR="00D96755" w:rsidRDefault="00343131">
      <w:pPr>
        <w:jc w:val="both"/>
      </w:pPr>
      <w:r>
        <w:t xml:space="preserve">Le stationnement est strictement interdit sur le site. L'arrêt est autorisé pour les véhicules de livraison et de maintenance (de 8h00 à 10h00), la dépose de personnes handicapées, étant précisé que cet arrêt de véhicule se fera sous l’entière responsabilité de l’occupant. L’occupant veillera à ce qu'aucun « affichage sauvage » dans la Ville </w:t>
      </w:r>
      <w:r>
        <w:t>ne soit effectué.</w:t>
      </w:r>
    </w:p>
    <w:p w14:paraId="1B5235AA" w14:textId="77777777" w:rsidR="00D96755" w:rsidRDefault="00343131">
      <w:pPr>
        <w:jc w:val="both"/>
      </w:pPr>
      <w:r>
        <w:t>La musique diffusée doit être produite en respectant un volume sonore raisonnable et non susceptible de créer un trouble grave pour le voisinage, en accord avec l’arrêté préfectoral relatif à la lutte contre les bruits de voisinage du 23 juillet 1996.</w:t>
      </w:r>
    </w:p>
    <w:p w14:paraId="3BE175BA" w14:textId="77777777" w:rsidR="00D96755" w:rsidRDefault="00343131">
      <w:pPr>
        <w:jc w:val="both"/>
      </w:pPr>
      <w:r>
        <w:rPr>
          <w:shd w:val="clear" w:color="auto" w:fill="FFFFFF"/>
        </w:rPr>
        <w:t>L’occupant doit respecter les obligations horaires prévues par l’activité exercée, en accord avec l’arrêté préfectoral réglementant les heures d’ouverture et de fermeture des débits de boiss</w:t>
      </w:r>
      <w:r>
        <w:t>ons dans le département de Haute-Garonne.</w:t>
      </w:r>
    </w:p>
    <w:p w14:paraId="536E3889" w14:textId="77777777" w:rsidR="00D96755" w:rsidRDefault="00343131">
      <w:pPr>
        <w:jc w:val="both"/>
      </w:pPr>
      <w:r>
        <w:t>Le mobilier, les enseignes ou les devantures utilisées doivent aussi être en conformité avec les règlements communaux.</w:t>
      </w:r>
    </w:p>
    <w:p w14:paraId="467BC30D" w14:textId="77777777" w:rsidR="00D96755" w:rsidRDefault="00D96755">
      <w:pPr>
        <w:spacing w:after="0" w:line="120" w:lineRule="auto"/>
      </w:pPr>
    </w:p>
    <w:p w14:paraId="14F6970D" w14:textId="77777777" w:rsidR="00D96755" w:rsidRDefault="00343131">
      <w:pPr>
        <w:spacing w:after="0"/>
      </w:pPr>
      <w:r>
        <w:rPr>
          <w:b/>
          <w:bCs/>
          <w:u w:val="single"/>
        </w:rPr>
        <w:t>Candidats éligibles</w:t>
      </w:r>
      <w:r>
        <w:rPr>
          <w:b/>
          <w:bCs/>
        </w:rPr>
        <w:t> :</w:t>
      </w:r>
      <w:r>
        <w:t xml:space="preserve"> </w:t>
      </w:r>
    </w:p>
    <w:p w14:paraId="530D9295" w14:textId="77777777" w:rsidR="00D96755" w:rsidRDefault="00D96755">
      <w:pPr>
        <w:spacing w:after="0"/>
      </w:pPr>
    </w:p>
    <w:p w14:paraId="4ABD3532" w14:textId="77777777" w:rsidR="00D96755" w:rsidRDefault="00343131">
      <w:pPr>
        <w:spacing w:after="0"/>
        <w:rPr>
          <w:sz w:val="18"/>
          <w:szCs w:val="18"/>
        </w:rPr>
      </w:pPr>
      <w:r>
        <w:rPr>
          <w:rFonts w:ascii="Arial" w:eastAsia="Arial" w:hAnsi="Arial" w:cs="Arial"/>
          <w:szCs w:val="18"/>
          <w:highlight w:val="white"/>
        </w:rPr>
        <w:t>Sont éligibles à candidater au présent Appel à manifestation d’intérêt, les associations dites « loi 1901 » et les autres personnes morales de droit privé (associations à but lucratif, entreprises / sociétés etc.) intervenant dans le secteur de la restauration, rapide ou non.</w:t>
      </w:r>
    </w:p>
    <w:p w14:paraId="57AE9B8D" w14:textId="77777777" w:rsidR="00D96755" w:rsidRDefault="00D96755">
      <w:pPr>
        <w:spacing w:after="0"/>
        <w:rPr>
          <w:highlight w:val="white"/>
        </w:rPr>
      </w:pPr>
    </w:p>
    <w:p w14:paraId="609248A3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Les candidats devront transmettre un dossier complet comportant obligatoirement les pièces suivantes</w:t>
      </w:r>
      <w:r>
        <w:rPr>
          <w:b/>
          <w:bCs/>
        </w:rPr>
        <w:t xml:space="preserve"> : </w:t>
      </w:r>
    </w:p>
    <w:p w14:paraId="66F97BF1" w14:textId="77777777" w:rsidR="00D96755" w:rsidRDefault="00D96755">
      <w:pPr>
        <w:spacing w:after="0"/>
        <w:rPr>
          <w:b/>
          <w:bCs/>
          <w:highlight w:val="white"/>
        </w:rPr>
      </w:pPr>
    </w:p>
    <w:p w14:paraId="0C14A784" w14:textId="77777777" w:rsidR="00D96755" w:rsidRDefault="00343131">
      <w:pPr>
        <w:spacing w:after="0"/>
      </w:pPr>
      <w:r>
        <w:t>Un écrit manifestant l’intér</w:t>
      </w:r>
      <w:r>
        <w:t xml:space="preserve">êt du candidat à présenter son offre accompagnée de son dossier de candidature précisant : </w:t>
      </w:r>
    </w:p>
    <w:p w14:paraId="0F6B3A10" w14:textId="77777777" w:rsidR="00D96755" w:rsidRDefault="00D96755">
      <w:pPr>
        <w:spacing w:after="0"/>
      </w:pPr>
    </w:p>
    <w:p w14:paraId="1F9F39C0" w14:textId="77777777" w:rsidR="00D96755" w:rsidRDefault="00343131">
      <w:pPr>
        <w:pStyle w:val="Paragraphedeliste"/>
        <w:numPr>
          <w:ilvl w:val="0"/>
          <w:numId w:val="8"/>
        </w:numPr>
        <w:spacing w:after="0"/>
      </w:pPr>
      <w:r>
        <w:t>Le projet d’aménagement et d’équipement du lieu à exploiter en respectant l’emplacement et la superficie, les spécificités techniques liées au lieu existant, présentant des installations au design qualitatif et harmonieux ;</w:t>
      </w:r>
    </w:p>
    <w:p w14:paraId="3A774E98" w14:textId="77777777" w:rsidR="00D96755" w:rsidRDefault="00343131">
      <w:pPr>
        <w:pStyle w:val="Paragraphedeliste"/>
        <w:numPr>
          <w:ilvl w:val="0"/>
          <w:numId w:val="8"/>
        </w:numPr>
        <w:spacing w:after="0"/>
      </w:pPr>
      <w:r>
        <w:t>L’organisation des activités, les caractéristiques des installations proposées, les tarifs appliquées à la clientèle ;</w:t>
      </w:r>
    </w:p>
    <w:p w14:paraId="0E0F00E0" w14:textId="77777777" w:rsidR="00D96755" w:rsidRDefault="00343131">
      <w:pPr>
        <w:pStyle w:val="Paragraphedeliste"/>
        <w:numPr>
          <w:ilvl w:val="0"/>
          <w:numId w:val="8"/>
        </w:numPr>
        <w:spacing w:after="0"/>
      </w:pPr>
      <w:r>
        <w:t>L’organisation et le fonctionnement de l’exploitation commerciale proposée ;</w:t>
      </w:r>
    </w:p>
    <w:p w14:paraId="70A15B2D" w14:textId="77777777" w:rsidR="00D96755" w:rsidRDefault="00343131">
      <w:pPr>
        <w:pStyle w:val="Paragraphedeliste"/>
        <w:numPr>
          <w:ilvl w:val="0"/>
          <w:numId w:val="8"/>
        </w:numPr>
        <w:spacing w:after="0"/>
      </w:pPr>
      <w:r>
        <w:lastRenderedPageBreak/>
        <w:t xml:space="preserve">La gestion de la propreté du site (installations de plusieurs points de collectes des déchets, </w:t>
      </w:r>
      <w:proofErr w:type="gramStart"/>
      <w:r>
        <w:t>tri sélectifs</w:t>
      </w:r>
      <w:proofErr w:type="gramEnd"/>
      <w:r>
        <w:t xml:space="preserve"> des déchets, </w:t>
      </w:r>
      <w:proofErr w:type="gramStart"/>
      <w:r>
        <w:t>etc...</w:t>
      </w:r>
      <w:proofErr w:type="gramEnd"/>
      <w:r>
        <w:t xml:space="preserve">). </w:t>
      </w:r>
    </w:p>
    <w:p w14:paraId="7933CA53" w14:textId="77777777" w:rsidR="00D96755" w:rsidRDefault="00D96755">
      <w:pPr>
        <w:spacing w:after="0"/>
      </w:pPr>
    </w:p>
    <w:p w14:paraId="52E5D174" w14:textId="77777777" w:rsidR="00D96755" w:rsidRDefault="00343131">
      <w:pPr>
        <w:spacing w:after="0"/>
      </w:pPr>
      <w:r>
        <w:t xml:space="preserve">D’autres documents devront également être transmis : </w:t>
      </w:r>
    </w:p>
    <w:p w14:paraId="55A1405B" w14:textId="77777777" w:rsidR="00D96755" w:rsidRDefault="00D96755">
      <w:pPr>
        <w:spacing w:after="0"/>
        <w:rPr>
          <w:highlight w:val="white"/>
        </w:rPr>
      </w:pPr>
    </w:p>
    <w:p w14:paraId="262ECE82" w14:textId="77777777" w:rsidR="00D96755" w:rsidRDefault="00343131">
      <w:pPr>
        <w:spacing w:after="0"/>
      </w:pPr>
      <w:r>
        <w:rPr>
          <w:u w:val="single"/>
        </w:rPr>
        <w:t>Pour les sociétés</w:t>
      </w:r>
      <w:r>
        <w:t xml:space="preserve"> : un extrait </w:t>
      </w:r>
      <w:proofErr w:type="spellStart"/>
      <w:r>
        <w:t>Kbis</w:t>
      </w:r>
      <w:proofErr w:type="spellEnd"/>
      <w:r>
        <w:t xml:space="preserve"> de la société ou du registre des métiers en cours de validité. </w:t>
      </w:r>
    </w:p>
    <w:p w14:paraId="6CB516D5" w14:textId="77777777" w:rsidR="00D96755" w:rsidRDefault="00D96755">
      <w:pPr>
        <w:spacing w:after="0"/>
      </w:pPr>
    </w:p>
    <w:p w14:paraId="7A39DFC3" w14:textId="77777777" w:rsidR="00D96755" w:rsidRDefault="00343131">
      <w:pPr>
        <w:spacing w:after="0"/>
      </w:pPr>
      <w:r>
        <w:rPr>
          <w:u w:val="single"/>
        </w:rPr>
        <w:t>Pour les associations</w:t>
      </w:r>
      <w:r>
        <w:t xml:space="preserve"> : la parution de création au Journal Officiel, le récépissé préfecture de création ainsi que le dernier récépissé délivré par la préfecture, la composition des dirigeants en exercice, les statuts en vigueur. </w:t>
      </w:r>
    </w:p>
    <w:p w14:paraId="194A3BBF" w14:textId="77777777" w:rsidR="00D96755" w:rsidRDefault="00D96755">
      <w:pPr>
        <w:spacing w:after="0"/>
      </w:pPr>
    </w:p>
    <w:p w14:paraId="4FE2C442" w14:textId="77777777" w:rsidR="00D96755" w:rsidRDefault="00343131">
      <w:pPr>
        <w:spacing w:after="0"/>
      </w:pPr>
      <w:r>
        <w:t xml:space="preserve">Seront demandés également : </w:t>
      </w:r>
    </w:p>
    <w:p w14:paraId="499008D1" w14:textId="77777777" w:rsidR="00D96755" w:rsidRDefault="00D96755">
      <w:pPr>
        <w:spacing w:after="0"/>
      </w:pPr>
    </w:p>
    <w:p w14:paraId="35AF28E5" w14:textId="77777777" w:rsidR="00D96755" w:rsidRDefault="00343131">
      <w:pPr>
        <w:pStyle w:val="Paragraphedeliste"/>
        <w:numPr>
          <w:ilvl w:val="0"/>
          <w:numId w:val="9"/>
        </w:numPr>
        <w:spacing w:after="0"/>
      </w:pPr>
      <w:r>
        <w:t>Un compte prévisionnel d’exploitation sur la durée d’exploitation indiquée ;</w:t>
      </w:r>
    </w:p>
    <w:p w14:paraId="1BC0B368" w14:textId="77777777" w:rsidR="00D96755" w:rsidRDefault="00343131">
      <w:pPr>
        <w:pStyle w:val="Paragraphedeliste"/>
        <w:numPr>
          <w:ilvl w:val="0"/>
          <w:numId w:val="9"/>
        </w:numPr>
        <w:spacing w:after="0"/>
      </w:pPr>
      <w:r>
        <w:t xml:space="preserve">Une attestation d’assurance professionnelle couvrant l’intégralité </w:t>
      </w:r>
      <w:proofErr w:type="spellStart"/>
      <w:r>
        <w:t>des</w:t>
      </w:r>
      <w:proofErr w:type="spellEnd"/>
      <w:r>
        <w:t xml:space="preserve"> son activité et les certificats fiscaux et sociaux en cours de validité ;</w:t>
      </w:r>
    </w:p>
    <w:p w14:paraId="4AAF6AEE" w14:textId="77777777" w:rsidR="00D96755" w:rsidRDefault="00343131">
      <w:pPr>
        <w:pStyle w:val="Paragraphedeliste"/>
        <w:numPr>
          <w:ilvl w:val="0"/>
          <w:numId w:val="9"/>
        </w:numPr>
        <w:spacing w:after="0"/>
      </w:pPr>
      <w:r>
        <w:t>Un bordereau de situation délivré par le Trésor Public ;</w:t>
      </w:r>
    </w:p>
    <w:p w14:paraId="46A6179C" w14:textId="77777777" w:rsidR="00D96755" w:rsidRDefault="00343131">
      <w:pPr>
        <w:pStyle w:val="Paragraphedeliste"/>
        <w:numPr>
          <w:ilvl w:val="0"/>
          <w:numId w:val="9"/>
        </w:numPr>
        <w:spacing w:after="0"/>
      </w:pPr>
      <w:r>
        <w:t>La licence pour les débits de boissons à consommer sur place ;</w:t>
      </w:r>
    </w:p>
    <w:p w14:paraId="6CE48BC5" w14:textId="77777777" w:rsidR="00D96755" w:rsidRDefault="00343131">
      <w:pPr>
        <w:pStyle w:val="Paragraphedeliste"/>
        <w:numPr>
          <w:ilvl w:val="0"/>
          <w:numId w:val="9"/>
        </w:numPr>
        <w:spacing w:after="0"/>
      </w:pPr>
      <w:r>
        <w:t xml:space="preserve">Tout autre élément permettant d’évaluer la qualité de l’offre du candidat (photographies à l’appui si souhaitées). </w:t>
      </w:r>
    </w:p>
    <w:p w14:paraId="16D2E514" w14:textId="77777777" w:rsidR="00D96755" w:rsidRDefault="00D96755">
      <w:pPr>
        <w:spacing w:after="0"/>
        <w:rPr>
          <w:highlight w:val="white"/>
        </w:rPr>
      </w:pPr>
    </w:p>
    <w:p w14:paraId="33AAE1F2" w14:textId="77777777" w:rsidR="00D96755" w:rsidRDefault="00343131">
      <w:pPr>
        <w:spacing w:after="0"/>
        <w:jc w:val="center"/>
        <w:rPr>
          <w:b/>
          <w:bCs/>
        </w:rPr>
      </w:pPr>
      <w:r>
        <w:rPr>
          <w:b/>
          <w:bCs/>
        </w:rPr>
        <w:t>SEULS LES DOSSIERS COMPLETS SERONT ANALYS</w:t>
      </w:r>
      <w:r>
        <w:rPr>
          <w:rFonts w:ascii="Arial" w:eastAsia="Arial" w:hAnsi="Arial" w:cs="Arial"/>
          <w:b/>
          <w:bCs/>
        </w:rPr>
        <w:t>É</w:t>
      </w:r>
      <w:r>
        <w:rPr>
          <w:b/>
          <w:bCs/>
        </w:rPr>
        <w:t>S</w:t>
      </w:r>
    </w:p>
    <w:p w14:paraId="3DAAC4CD" w14:textId="77777777" w:rsidR="00D96755" w:rsidRDefault="00343131">
      <w:pPr>
        <w:spacing w:after="0"/>
        <w:jc w:val="center"/>
        <w:rPr>
          <w:b/>
          <w:bCs/>
        </w:rPr>
      </w:pPr>
      <w:r>
        <w:rPr>
          <w:b/>
          <w:bCs/>
        </w:rPr>
        <w:br/>
        <w:t>L’EXPLOITATION SERA ATTRIBU</w:t>
      </w:r>
      <w:r>
        <w:rPr>
          <w:rFonts w:ascii="Arial" w:eastAsia="Arial" w:hAnsi="Arial" w:cs="Arial"/>
          <w:b/>
          <w:bCs/>
        </w:rPr>
        <w:t>É</w:t>
      </w:r>
      <w:r>
        <w:rPr>
          <w:b/>
          <w:bCs/>
        </w:rPr>
        <w:t xml:space="preserve">E PAR CONVENTION D’OCCUPATION DU DOMAINE PUBLIC </w:t>
      </w:r>
      <w:r>
        <w:rPr>
          <w:b/>
          <w:bCs/>
        </w:rPr>
        <w:br/>
        <w:t>EN CAS DE D</w:t>
      </w:r>
      <w:r>
        <w:rPr>
          <w:rFonts w:ascii="Arial" w:eastAsia="Arial" w:hAnsi="Arial" w:cs="Arial"/>
          <w:b/>
          <w:bCs/>
        </w:rPr>
        <w:t>É</w:t>
      </w:r>
      <w:r>
        <w:rPr>
          <w:b/>
          <w:bCs/>
        </w:rPr>
        <w:t>SISTEMENT DU CANDIDAT AYANT OBTENU LA MEILLEURE NOTE, SERA S</w:t>
      </w:r>
      <w:r>
        <w:rPr>
          <w:rFonts w:ascii="Arial" w:eastAsia="Arial" w:hAnsi="Arial" w:cs="Arial"/>
          <w:b/>
          <w:bCs/>
        </w:rPr>
        <w:t>É</w:t>
      </w:r>
      <w:r>
        <w:rPr>
          <w:b/>
          <w:bCs/>
        </w:rPr>
        <w:t>LECTIONN</w:t>
      </w:r>
      <w:r>
        <w:rPr>
          <w:rFonts w:ascii="Arial" w:eastAsia="Arial" w:hAnsi="Arial" w:cs="Arial"/>
          <w:b/>
          <w:bCs/>
        </w:rPr>
        <w:t>É</w:t>
      </w:r>
      <w:r>
        <w:rPr>
          <w:b/>
          <w:bCs/>
        </w:rPr>
        <w:t xml:space="preserve"> LE CANDIDAT AYANT OBTENU LA DEUXI</w:t>
      </w:r>
      <w:r>
        <w:rPr>
          <w:rFonts w:ascii="Arial" w:eastAsia="Arial" w:hAnsi="Arial" w:cs="Arial"/>
          <w:b/>
          <w:bCs/>
        </w:rPr>
        <w:t>È</w:t>
      </w:r>
      <w:r>
        <w:rPr>
          <w:b/>
          <w:bCs/>
        </w:rPr>
        <w:t>ME MEILLEURE NOTE</w:t>
      </w:r>
    </w:p>
    <w:p w14:paraId="5B4CB5AD" w14:textId="77777777" w:rsidR="00D96755" w:rsidRDefault="00D96755">
      <w:pPr>
        <w:spacing w:after="0"/>
        <w:jc w:val="center"/>
        <w:rPr>
          <w:b/>
          <w:bCs/>
          <w:highlight w:val="white"/>
        </w:rPr>
      </w:pPr>
    </w:p>
    <w:p w14:paraId="28E29972" w14:textId="77777777" w:rsidR="00D96755" w:rsidRDefault="00D96755">
      <w:pPr>
        <w:spacing w:after="0"/>
        <w:rPr>
          <w:b/>
          <w:bCs/>
        </w:rPr>
      </w:pPr>
    </w:p>
    <w:p w14:paraId="18257DF6" w14:textId="77777777" w:rsidR="00D96755" w:rsidRDefault="00343131">
      <w:pPr>
        <w:spacing w:after="0"/>
        <w:rPr>
          <w:b/>
          <w:bCs/>
        </w:rPr>
      </w:pPr>
      <w:r>
        <w:rPr>
          <w:b/>
          <w:bCs/>
          <w:u w:val="single"/>
        </w:rPr>
        <w:t>Critères de jugement des candidatures</w:t>
      </w:r>
      <w:r>
        <w:rPr>
          <w:b/>
          <w:bCs/>
        </w:rPr>
        <w:t xml:space="preserve"> : </w:t>
      </w:r>
    </w:p>
    <w:p w14:paraId="715E0E25" w14:textId="77777777" w:rsidR="00D96755" w:rsidRDefault="00D96755">
      <w:pPr>
        <w:spacing w:after="0"/>
        <w:rPr>
          <w:b/>
          <w:bCs/>
          <w:highlight w:val="white"/>
        </w:rPr>
      </w:pPr>
    </w:p>
    <w:p w14:paraId="4051A218" w14:textId="77777777" w:rsidR="00D96755" w:rsidRDefault="00343131">
      <w:pPr>
        <w:pStyle w:val="Paragraphedeliste"/>
        <w:numPr>
          <w:ilvl w:val="0"/>
          <w:numId w:val="10"/>
        </w:numPr>
        <w:spacing w:after="0"/>
        <w:rPr>
          <w:highlight w:val="white"/>
        </w:rPr>
      </w:pPr>
      <w:r>
        <w:t xml:space="preserve">La présentation et la nature du projet : esthétique des installations, descriptif des structures, nature des prestations de restauration proposées, programme des travaux susceptibles d’être réalisés par le candidat, présentation des </w:t>
      </w:r>
      <w:proofErr w:type="spellStart"/>
      <w:r>
        <w:t>food</w:t>
      </w:r>
      <w:proofErr w:type="spellEnd"/>
      <w:r>
        <w:t xml:space="preserve"> truck qui seront installés. </w:t>
      </w:r>
    </w:p>
    <w:p w14:paraId="16C447EA" w14:textId="3E04061E" w:rsidR="00D96755" w:rsidRDefault="00343131">
      <w:pPr>
        <w:pStyle w:val="Paragraphedeliste"/>
        <w:numPr>
          <w:ilvl w:val="0"/>
          <w:numId w:val="10"/>
        </w:numPr>
        <w:spacing w:after="0"/>
        <w:rPr>
          <w:highlight w:val="white"/>
        </w:rPr>
      </w:pPr>
      <w:r>
        <w:t xml:space="preserve">La proposition économique : carte des prix, différents moyens de paiement proposés, viabilité économique et financière, chiffre </w:t>
      </w:r>
      <w:r w:rsidR="00C84477">
        <w:t>d’affaires</w:t>
      </w:r>
      <w:r>
        <w:t xml:space="preserve"> estimatif. </w:t>
      </w:r>
    </w:p>
    <w:p w14:paraId="0307A3A5" w14:textId="0BD089D3" w:rsidR="00D96755" w:rsidRDefault="00343131">
      <w:pPr>
        <w:pStyle w:val="Paragraphedeliste"/>
        <w:numPr>
          <w:ilvl w:val="0"/>
          <w:numId w:val="10"/>
        </w:numPr>
        <w:spacing w:after="0"/>
        <w:rPr>
          <w:highlight w:val="white"/>
        </w:rPr>
      </w:pPr>
      <w:r>
        <w:t>Préservation de l’environnement : tri et valorisation des déchets, limitation des nuisances sonores, olfactives et lumineuses, provenan5</w:t>
      </w:r>
      <w:r>
        <w:t xml:space="preserve">e des produits en circuit court et indication des allergènes. </w:t>
      </w:r>
    </w:p>
    <w:p w14:paraId="571D96EE" w14:textId="77777777" w:rsidR="00D96755" w:rsidRDefault="00343131">
      <w:pPr>
        <w:pStyle w:val="Paragraphedeliste"/>
        <w:numPr>
          <w:ilvl w:val="0"/>
          <w:numId w:val="10"/>
        </w:numPr>
        <w:spacing w:after="0"/>
        <w:rPr>
          <w:highlight w:val="white"/>
        </w:rPr>
      </w:pPr>
      <w:r>
        <w:t xml:space="preserve">La nature des activités : respect des activités mentionnées plus haut. </w:t>
      </w:r>
    </w:p>
    <w:p w14:paraId="253405D3" w14:textId="77777777" w:rsidR="00D96755" w:rsidRDefault="00D96755">
      <w:pPr>
        <w:spacing w:after="0"/>
        <w:rPr>
          <w:highlight w:val="white"/>
        </w:rPr>
      </w:pPr>
    </w:p>
    <w:p w14:paraId="57D04691" w14:textId="77777777" w:rsidR="00D96755" w:rsidRDefault="00343131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LES DOSSIERS DE CANDIDATURE DOIVENT </w:t>
      </w:r>
      <w:r>
        <w:rPr>
          <w:b/>
          <w:bCs/>
          <w:color w:val="FF0000"/>
        </w:rPr>
        <w:t>ÊTRE TRANSMIS PAR MAIL (mairie@bessires.fr)</w:t>
      </w:r>
    </w:p>
    <w:p w14:paraId="6C301D7D" w14:textId="77777777" w:rsidR="00D96755" w:rsidRDefault="00343131">
      <w:pPr>
        <w:spacing w:after="0"/>
        <w:jc w:val="center"/>
        <w:rPr>
          <w:b/>
          <w:bCs/>
          <w:color w:val="FF0000"/>
          <w:highlight w:val="white"/>
        </w:rPr>
      </w:pPr>
      <w:r>
        <w:rPr>
          <w:b/>
          <w:bCs/>
          <w:color w:val="FF0000"/>
        </w:rPr>
        <w:t>L’OBJET DEVRA PORTER LA MENTION « R</w:t>
      </w:r>
      <w:r>
        <w:rPr>
          <w:rFonts w:ascii="Arial" w:eastAsia="Arial" w:hAnsi="Arial" w:cs="Arial"/>
          <w:b/>
          <w:bCs/>
          <w:color w:val="FF0000"/>
        </w:rPr>
        <w:t>É</w:t>
      </w:r>
      <w:r>
        <w:rPr>
          <w:b/>
          <w:bCs/>
          <w:color w:val="FF0000"/>
        </w:rPr>
        <w:t xml:space="preserve">PONSE APPEL </w:t>
      </w:r>
      <w:r>
        <w:rPr>
          <w:rFonts w:ascii="Arial" w:eastAsia="Arial" w:hAnsi="Arial" w:cs="Arial"/>
          <w:b/>
          <w:bCs/>
          <w:color w:val="FF0000"/>
        </w:rPr>
        <w:t>À</w:t>
      </w:r>
      <w:r>
        <w:rPr>
          <w:b/>
          <w:bCs/>
          <w:color w:val="FF0000"/>
        </w:rPr>
        <w:t xml:space="preserve"> MANIFESTATION D’INT</w:t>
      </w:r>
      <w:r>
        <w:rPr>
          <w:rFonts w:ascii="Arial" w:eastAsia="Arial" w:hAnsi="Arial" w:cs="Arial"/>
          <w:b/>
          <w:bCs/>
          <w:color w:val="FF0000"/>
        </w:rPr>
        <w:t>É</w:t>
      </w:r>
      <w:r>
        <w:rPr>
          <w:b/>
          <w:bCs/>
          <w:color w:val="FF0000"/>
        </w:rPr>
        <w:t>RÊT »</w:t>
      </w:r>
    </w:p>
    <w:p w14:paraId="0CE82512" w14:textId="77777777" w:rsidR="00D96755" w:rsidRDefault="00D96755">
      <w:pPr>
        <w:spacing w:after="0"/>
        <w:rPr>
          <w:b/>
          <w:bCs/>
          <w:highlight w:val="white"/>
        </w:rPr>
      </w:pPr>
    </w:p>
    <w:sectPr w:rsidR="00D967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0D41F" w14:textId="77777777" w:rsidR="00D96755" w:rsidRDefault="00343131">
      <w:pPr>
        <w:spacing w:after="0" w:line="240" w:lineRule="auto"/>
      </w:pPr>
      <w:r>
        <w:separator/>
      </w:r>
    </w:p>
  </w:endnote>
  <w:endnote w:type="continuationSeparator" w:id="0">
    <w:p w14:paraId="6986AF98" w14:textId="77777777" w:rsidR="00D96755" w:rsidRDefault="0034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EFEE" w14:textId="77777777" w:rsidR="00D96755" w:rsidRDefault="00343131">
      <w:pPr>
        <w:spacing w:after="0" w:line="240" w:lineRule="auto"/>
      </w:pPr>
      <w:r>
        <w:separator/>
      </w:r>
    </w:p>
  </w:footnote>
  <w:footnote w:type="continuationSeparator" w:id="0">
    <w:p w14:paraId="0F7ED05E" w14:textId="77777777" w:rsidR="00D96755" w:rsidRDefault="0034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1E49"/>
    <w:multiLevelType w:val="hybridMultilevel"/>
    <w:tmpl w:val="19566636"/>
    <w:lvl w:ilvl="0" w:tplc="9EF6BD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8838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6A0C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6237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DCA7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E2A00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8EF7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F22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0CDC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113FBD"/>
    <w:multiLevelType w:val="hybridMultilevel"/>
    <w:tmpl w:val="EF72AA8C"/>
    <w:lvl w:ilvl="0" w:tplc="586A64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A428B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568CD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51676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DE4B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8A2A9B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EDCD8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18433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68EA9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2DD455F1"/>
    <w:multiLevelType w:val="hybridMultilevel"/>
    <w:tmpl w:val="90BAAEAC"/>
    <w:lvl w:ilvl="0" w:tplc="68BAFFC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  <w:color w:val="000000"/>
      </w:rPr>
    </w:lvl>
    <w:lvl w:ilvl="1" w:tplc="241228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4D8BD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88E4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41234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93238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2E96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0AB8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E60D8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E06322"/>
    <w:multiLevelType w:val="hybridMultilevel"/>
    <w:tmpl w:val="988CB6E0"/>
    <w:lvl w:ilvl="0" w:tplc="6280210E">
      <w:start w:val="1"/>
      <w:numFmt w:val="bullet"/>
      <w:lvlText w:val="¨"/>
      <w:lvlJc w:val="left"/>
      <w:pPr>
        <w:ind w:left="709" w:hanging="360"/>
      </w:pPr>
      <w:rPr>
        <w:rFonts w:ascii="Symbol" w:eastAsia="Symbol" w:hAnsi="Symbol" w:cs="Symbol"/>
      </w:rPr>
    </w:lvl>
    <w:lvl w:ilvl="1" w:tplc="67C8EE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7E1F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BAA5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8FA4F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FAA9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DA72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280A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3A48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363FAF"/>
    <w:multiLevelType w:val="hybridMultilevel"/>
    <w:tmpl w:val="9E50EEC4"/>
    <w:lvl w:ilvl="0" w:tplc="5B32E6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206B2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E07C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C208A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ED4A0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BCC8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79A40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EA9F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20F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8BE2CDC"/>
    <w:multiLevelType w:val="hybridMultilevel"/>
    <w:tmpl w:val="4C28FA68"/>
    <w:lvl w:ilvl="0" w:tplc="008670E6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  <w:color w:val="000000"/>
      </w:rPr>
    </w:lvl>
    <w:lvl w:ilvl="1" w:tplc="A79CA6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EE40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D4E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B6E8F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861F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52AA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04D4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186D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E95568C"/>
    <w:multiLevelType w:val="hybridMultilevel"/>
    <w:tmpl w:val="EBFA773E"/>
    <w:lvl w:ilvl="0" w:tplc="FE04620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  <w:color w:val="000000"/>
      </w:rPr>
    </w:lvl>
    <w:lvl w:ilvl="1" w:tplc="870EBA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CE06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E05F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CAC8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8C46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42EB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4469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AA20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AF4FBB"/>
    <w:multiLevelType w:val="hybridMultilevel"/>
    <w:tmpl w:val="F43C47C0"/>
    <w:lvl w:ilvl="0" w:tplc="17D006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24415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DA2E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4FAC3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E81E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A099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BEAC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0278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6250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8DC7D0A"/>
    <w:multiLevelType w:val="hybridMultilevel"/>
    <w:tmpl w:val="9BDE1F72"/>
    <w:lvl w:ilvl="0" w:tplc="CF081F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A481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6E0E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9AF3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5E79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A66F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56CC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70F6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C48F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01E7C55"/>
    <w:multiLevelType w:val="hybridMultilevel"/>
    <w:tmpl w:val="3F002FC4"/>
    <w:lvl w:ilvl="0" w:tplc="C8E20A4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  <w:color w:val="000000"/>
      </w:rPr>
    </w:lvl>
    <w:lvl w:ilvl="1" w:tplc="223839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06B3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606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46E0C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FF679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0EF7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67024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294C6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077628790">
    <w:abstractNumId w:val="4"/>
  </w:num>
  <w:num w:numId="2" w16cid:durableId="1252086836">
    <w:abstractNumId w:val="7"/>
  </w:num>
  <w:num w:numId="3" w16cid:durableId="638876241">
    <w:abstractNumId w:val="9"/>
  </w:num>
  <w:num w:numId="4" w16cid:durableId="896355782">
    <w:abstractNumId w:val="0"/>
  </w:num>
  <w:num w:numId="5" w16cid:durableId="449516629">
    <w:abstractNumId w:val="3"/>
  </w:num>
  <w:num w:numId="6" w16cid:durableId="309526718">
    <w:abstractNumId w:val="6"/>
  </w:num>
  <w:num w:numId="7" w16cid:durableId="1286959108">
    <w:abstractNumId w:val="1"/>
  </w:num>
  <w:num w:numId="8" w16cid:durableId="1317030897">
    <w:abstractNumId w:val="5"/>
  </w:num>
  <w:num w:numId="9" w16cid:durableId="1020013317">
    <w:abstractNumId w:val="8"/>
  </w:num>
  <w:num w:numId="10" w16cid:durableId="1412699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55"/>
    <w:rsid w:val="000E1EA8"/>
    <w:rsid w:val="00343131"/>
    <w:rsid w:val="00C84477"/>
    <w:rsid w:val="00D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7A25"/>
  <w15:docId w15:val="{D30508EA-452A-4240-9344-FD87E7F3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olicepardfaut1">
    <w:name w:val="Police par défaut1"/>
    <w:qFormat/>
    <w:rPr>
      <w:rFonts w:ascii="Calibri" w:hAnsi="Calibri" w:cs="Calibri"/>
      <w:b w:val="0"/>
      <w:i w:val="0"/>
      <w:caps w:val="0"/>
      <w:smallCaps w:val="0"/>
      <w:strike w:val="0"/>
      <w:color w:val="000000"/>
      <w:spacing w:val="0"/>
      <w:position w:val="0"/>
      <w:sz w:val="22"/>
      <w:u w:val="no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airie@bessier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r.elus</dc:creator>
  <cp:lastModifiedBy>r.elus</cp:lastModifiedBy>
  <cp:revision>3</cp:revision>
  <dcterms:created xsi:type="dcterms:W3CDTF">2025-04-14T15:19:00Z</dcterms:created>
  <dcterms:modified xsi:type="dcterms:W3CDTF">2025-04-14T15:21:00Z</dcterms:modified>
</cp:coreProperties>
</file>